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D7" w:rsidRDefault="008831D7">
      <w:pPr>
        <w:pStyle w:val="ConsPlusTitle"/>
        <w:jc w:val="center"/>
        <w:outlineLvl w:val="0"/>
      </w:pPr>
      <w:r>
        <w:t>ГОСУДАРСТВЕННЫЙ КОМИТЕТ ПСКОВСКОЙ ОБЛАСТИ ПО ДЕЛАМ</w:t>
      </w:r>
    </w:p>
    <w:p w:rsidR="008831D7" w:rsidRDefault="008831D7">
      <w:pPr>
        <w:pStyle w:val="ConsPlusTitle"/>
        <w:jc w:val="center"/>
      </w:pPr>
      <w:r>
        <w:t>СТРОИТЕЛЬСТВА И ЖИЛИЩНО-КОММУНАЛЬНОГО ХОЗЯЙСТВА</w:t>
      </w:r>
    </w:p>
    <w:p w:rsidR="008831D7" w:rsidRDefault="008831D7">
      <w:pPr>
        <w:pStyle w:val="ConsPlusTitle"/>
        <w:jc w:val="center"/>
      </w:pPr>
    </w:p>
    <w:p w:rsidR="008831D7" w:rsidRDefault="008831D7">
      <w:pPr>
        <w:pStyle w:val="ConsPlusTitle"/>
        <w:jc w:val="center"/>
      </w:pPr>
      <w:r>
        <w:t>ПРИКАЗ</w:t>
      </w:r>
    </w:p>
    <w:p w:rsidR="008831D7" w:rsidRDefault="008831D7">
      <w:pPr>
        <w:pStyle w:val="ConsPlusTitle"/>
        <w:jc w:val="center"/>
      </w:pPr>
      <w:r>
        <w:t>от 21 дек</w:t>
      </w:r>
      <w:bookmarkStart w:id="0" w:name="_GoBack"/>
      <w:bookmarkEnd w:id="0"/>
      <w:r>
        <w:t>абря 2016 г. N 141-ОД</w:t>
      </w:r>
    </w:p>
    <w:p w:rsidR="008831D7" w:rsidRDefault="008831D7">
      <w:pPr>
        <w:pStyle w:val="ConsPlusTitle"/>
        <w:jc w:val="center"/>
      </w:pPr>
    </w:p>
    <w:p w:rsidR="008831D7" w:rsidRDefault="008831D7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8831D7" w:rsidRDefault="008831D7">
      <w:pPr>
        <w:pStyle w:val="ConsPlusTitle"/>
        <w:jc w:val="center"/>
      </w:pPr>
      <w:r>
        <w:t>В ЖИЛЫХ ПОМЕЩЕНИЯХ И НОРМАТИВОВ ПОТРЕБЛЕНИЯ КОММУНАЛЬНЫХ</w:t>
      </w:r>
    </w:p>
    <w:p w:rsidR="008831D7" w:rsidRDefault="008831D7">
      <w:pPr>
        <w:pStyle w:val="ConsPlusTitle"/>
        <w:jc w:val="center"/>
      </w:pPr>
      <w:r>
        <w:t>УСЛУГ ПРИ ИСПОЛЬЗОВАНИИ ЗЕМЕЛЬНОГО УЧАСТКА И НАДВОРНЫХ</w:t>
      </w:r>
    </w:p>
    <w:p w:rsidR="008831D7" w:rsidRDefault="008831D7">
      <w:pPr>
        <w:pStyle w:val="ConsPlusTitle"/>
        <w:jc w:val="center"/>
      </w:pPr>
      <w:r>
        <w:t>ПОСТРОЕК НА ТЕРРИТОРИИ ПСКОВСКОЙ ОБЛАСТИ</w:t>
      </w:r>
    </w:p>
    <w:p w:rsidR="008831D7" w:rsidRDefault="008831D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8831D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Государственного комитета Псковской области</w:t>
            </w:r>
          </w:p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>по делам строительства и жилищно-коммунального хозяйства</w:t>
            </w:r>
          </w:p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4" w:history="1">
              <w:r>
                <w:rPr>
                  <w:color w:val="0000FF"/>
                </w:rPr>
                <w:t>N 16-ОД</w:t>
              </w:r>
            </w:hyperlink>
            <w:r>
              <w:rPr>
                <w:color w:val="392C69"/>
              </w:rPr>
              <w:t xml:space="preserve">, от 12.04.2017 </w:t>
            </w:r>
            <w:hyperlink r:id="rId5" w:history="1">
              <w:r>
                <w:rPr>
                  <w:color w:val="0000FF"/>
                </w:rPr>
                <w:t>N 48-ОД</w:t>
              </w:r>
            </w:hyperlink>
            <w:r>
              <w:rPr>
                <w:color w:val="392C69"/>
              </w:rPr>
              <w:t xml:space="preserve">, от 14.12.2017 </w:t>
            </w:r>
            <w:hyperlink r:id="rId6" w:history="1">
              <w:r>
                <w:rPr>
                  <w:color w:val="0000FF"/>
                </w:rPr>
                <w:t>N 134-ОД</w:t>
              </w:r>
            </w:hyperlink>
            <w:r>
              <w:rPr>
                <w:color w:val="392C69"/>
              </w:rPr>
              <w:t>,</w:t>
            </w:r>
          </w:p>
          <w:p w:rsidR="008831D7" w:rsidRDefault="008831D7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строительству и жилищно-коммунальному хозяйству</w:t>
            </w:r>
          </w:p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>Псковской области от 06.11.2019 N 177-ОД)</w:t>
            </w:r>
          </w:p>
        </w:tc>
      </w:tr>
    </w:tbl>
    <w:p w:rsidR="008831D7" w:rsidRDefault="008831D7">
      <w:pPr>
        <w:pStyle w:val="ConsPlusNormal"/>
        <w:jc w:val="center"/>
      </w:pPr>
    </w:p>
    <w:p w:rsidR="008831D7" w:rsidRDefault="008831D7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 приказываю: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>1. Утвердить определенные с применением метода аналогов и расчетного метода в расчете на один месяц потребления коммунального ресурса:</w:t>
      </w:r>
    </w:p>
    <w:p w:rsidR="008831D7" w:rsidRDefault="008831D7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1.1. </w:t>
      </w:r>
      <w:hyperlink w:anchor="P53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холодному водоснабжению, нормативы потребления коммунальной услуги по горячему водоснабжению или нормативы потребления горячей воды, а также нормативы водоотведения в жилых помещениях согласно приложению 1 к настоящему приказу. Нормативы потребления коммунальной услуги по горячему водоснабжению, утвержденные настоящим пунктом, применяются в том числе к многоквартирным домам с нецентрализованным горячим водоснабжением.</w:t>
      </w:r>
    </w:p>
    <w:p w:rsidR="008831D7" w:rsidRDefault="008831D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делам строительства и жилищно-коммунального хозяйства от 14.12.2017 N 134-ОД)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 xml:space="preserve">1.2. </w:t>
      </w:r>
      <w:hyperlink w:anchor="P322" w:history="1">
        <w:r>
          <w:rPr>
            <w:color w:val="0000FF"/>
          </w:rPr>
          <w:t>нормативы</w:t>
        </w:r>
      </w:hyperlink>
      <w:r>
        <w:t xml:space="preserve"> расхода тепловой энергии на подогрев холодной воды для предоставления коммунальной услуги по горячему водоснабжению в случае установления двухкомпонентных тарифов на горячую воду согласно приложению 2 к настоящему приказу. Нормативы расхода тепловой энергии на подогрев холодной воды для предоставления коммунальной услуги по горячему водоснабжению в случае установления двухкомпонентных тарифов на горячую воду для закрытой системы горячего водоснабжения, утвержденные настоящим пунктом, применяются в том числе к многоквартирным домам с нецентрализованным горячим водоснабжением.</w:t>
      </w:r>
    </w:p>
    <w:p w:rsidR="008831D7" w:rsidRDefault="008831D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делам строительства и жилищно-коммунального хозяйства от 14.12.2017 N 134-ОД)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 xml:space="preserve">1.3. </w:t>
      </w:r>
      <w:hyperlink w:anchor="P372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холодному водоснабжению при использовании земельного участка и надворных построек согласно приложению 3 к настоящему приказу.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 xml:space="preserve">1.4. </w:t>
      </w:r>
      <w:hyperlink w:anchor="P441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в жилых помещениях согласно приложению 4 к настоящему приказу.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 xml:space="preserve">1.5. </w:t>
      </w:r>
      <w:hyperlink w:anchor="P626" w:history="1">
        <w:r>
          <w:rPr>
            <w:color w:val="0000FF"/>
          </w:rPr>
          <w:t>нормативы</w:t>
        </w:r>
      </w:hyperlink>
      <w:r>
        <w:t xml:space="preserve"> потребления электрической энергии при использовании надворных построек в целях содержания сельскохозяйственных животных, расположенных на земельном участке, согласно приложению 5 к настоящему приказу.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 xml:space="preserve">1.6. </w:t>
      </w:r>
      <w:hyperlink w:anchor="P659" w:history="1">
        <w:r>
          <w:rPr>
            <w:color w:val="0000FF"/>
          </w:rPr>
          <w:t>нормативы</w:t>
        </w:r>
      </w:hyperlink>
      <w:r>
        <w:t xml:space="preserve"> потребления природного газа согласно приложению 6 к настоящему приказу.</w:t>
      </w:r>
    </w:p>
    <w:p w:rsidR="008831D7" w:rsidRDefault="008831D7">
      <w:pPr>
        <w:pStyle w:val="ConsPlusNormal"/>
        <w:jc w:val="both"/>
      </w:pPr>
      <w:r>
        <w:t xml:space="preserve">(п. 1.6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делам строительства и жилищно-коммунального хозяйства от 02.03.2017 N 16-ОД)</w:t>
      </w:r>
    </w:p>
    <w:p w:rsidR="008831D7" w:rsidRDefault="008831D7">
      <w:pPr>
        <w:pStyle w:val="ConsPlusNormal"/>
        <w:spacing w:before="220"/>
        <w:ind w:firstLine="540"/>
        <w:jc w:val="both"/>
      </w:pPr>
      <w:bookmarkStart w:id="2" w:name="P29"/>
      <w:bookmarkEnd w:id="2"/>
      <w:r>
        <w:t xml:space="preserve">1.7. </w:t>
      </w:r>
      <w:hyperlink w:anchor="P697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газоснабжению при использовании земельного участка и надворных построек согласно приложению 7 к настоящему приказу.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lastRenderedPageBreak/>
        <w:t xml:space="preserve">1.8.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Комитета по строительству и жилищно-коммунальному хозяйству Псковской области от 06.11.2019 N 177-ОД.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 xml:space="preserve">1.9. </w:t>
      </w:r>
      <w:hyperlink w:anchor="P781" w:history="1">
        <w:r>
          <w:rPr>
            <w:color w:val="0000FF"/>
          </w:rPr>
          <w:t>нормативы</w:t>
        </w:r>
      </w:hyperlink>
      <w:r>
        <w:t xml:space="preserve"> потребления сжиженного углеводородного газа согласно приложению 9 к настоящему приказу.</w:t>
      </w:r>
    </w:p>
    <w:p w:rsidR="008831D7" w:rsidRDefault="008831D7">
      <w:pPr>
        <w:pStyle w:val="ConsPlusNormal"/>
        <w:jc w:val="both"/>
      </w:pPr>
      <w:r>
        <w:t xml:space="preserve">(п. 1.9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делам строительства и жилищно-коммунального хозяйства от 02.03.2017 N 16-ОД)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 xml:space="preserve">2. Ввести в действие с 1 января 2017 года нормативы потребления соответствующих видов коммунальных услуг, указанные в </w:t>
      </w:r>
      <w:hyperlink w:anchor="P20" w:history="1">
        <w:r>
          <w:rPr>
            <w:color w:val="0000FF"/>
          </w:rPr>
          <w:t>п. 1.1</w:t>
        </w:r>
      </w:hyperlink>
      <w:r>
        <w:t xml:space="preserve"> - </w:t>
      </w:r>
      <w:hyperlink w:anchor="P29" w:history="1">
        <w:r>
          <w:rPr>
            <w:color w:val="0000FF"/>
          </w:rPr>
          <w:t>1.7</w:t>
        </w:r>
      </w:hyperlink>
      <w:r>
        <w:t xml:space="preserve"> настоящего приказа.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Комитета по строительству и жилищно-коммунальному хозяйству Псковской области от 06.11.2019 N 177-ОД.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8831D7" w:rsidRDefault="008831D7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пункты 1</w:t>
        </w:r>
      </w:hyperlink>
      <w:r>
        <w:t xml:space="preserve">, </w:t>
      </w:r>
      <w:hyperlink r:id="rId17" w:history="1">
        <w:r>
          <w:rPr>
            <w:color w:val="0000FF"/>
          </w:rPr>
          <w:t>2</w:t>
        </w:r>
      </w:hyperlink>
      <w:r>
        <w:t xml:space="preserve"> приказа комитета от 22.08.2011 N 174-ОД "Об утверждении нормативов потребления коммунальных услуг на территории муниципального образования "Город Великие Луки";</w:t>
      </w:r>
    </w:p>
    <w:p w:rsidR="008831D7" w:rsidRDefault="008831D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комитета от 31.08.2012 N 298-ОД "Об утверждении нормативов потребления населением коммунальных услуг по холодному и горячему водоснабжению, водоотведению, электроснабжению, газоснабжению в жилых помещениях и на общедомовые нужды, а также по холодному водоснабжению и электроснабжению при использовании земельных участков и надворных построек на территории Псковской области";</w:t>
      </w:r>
    </w:p>
    <w:p w:rsidR="008831D7" w:rsidRDefault="008831D7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комитета от 15.12.2015 N 75-ОД "Об утверждении нормативов расхода тепловой энергии, используемой на подогрев холодной воды в целях предоставления коммунальной услуги по горячему водоснабжению в случае установления двухкомпонентных тарифов на горячую воду".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>5. Настоящий приказ вступает в силу по истечении 10 дней после опубликования и распространяется на правоотношения, возникшие с 1 января 2017 года.</w:t>
      </w:r>
    </w:p>
    <w:p w:rsidR="008831D7" w:rsidRDefault="008831D7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комитета</w:t>
      </w:r>
    </w:p>
    <w:p w:rsidR="008831D7" w:rsidRDefault="008831D7">
      <w:pPr>
        <w:pStyle w:val="ConsPlusNormal"/>
        <w:jc w:val="right"/>
      </w:pPr>
      <w:r>
        <w:t>А.Н.АГАПОВ</w:t>
      </w: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right"/>
        <w:outlineLvl w:val="0"/>
      </w:pPr>
      <w:r>
        <w:t>Приложение N 6</w:t>
      </w:r>
    </w:p>
    <w:p w:rsidR="008831D7" w:rsidRDefault="008831D7">
      <w:pPr>
        <w:pStyle w:val="ConsPlusNormal"/>
        <w:jc w:val="right"/>
      </w:pPr>
      <w:r>
        <w:t>к приказу</w:t>
      </w:r>
    </w:p>
    <w:p w:rsidR="008831D7" w:rsidRDefault="008831D7">
      <w:pPr>
        <w:pStyle w:val="ConsPlusNormal"/>
        <w:jc w:val="right"/>
      </w:pPr>
      <w:r>
        <w:t>от 21 декабря 2016 г. N 141-ОД</w:t>
      </w: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Title"/>
        <w:jc w:val="center"/>
      </w:pPr>
      <w:bookmarkStart w:id="3" w:name="P659"/>
      <w:bookmarkEnd w:id="3"/>
      <w:r>
        <w:t>НОРМАТИВЫ ПОТРЕБЛЕНИЯ ПРИРОДНОГО ГАЗА</w:t>
      </w:r>
    </w:p>
    <w:p w:rsidR="008831D7" w:rsidRDefault="008831D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8831D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Государственного комитета Псковской области</w:t>
            </w:r>
          </w:p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>по делам строительства и жилищно-коммунального хозяйства</w:t>
            </w:r>
          </w:p>
          <w:p w:rsidR="008831D7" w:rsidRDefault="008831D7">
            <w:pPr>
              <w:pStyle w:val="ConsPlusNormal"/>
              <w:jc w:val="center"/>
            </w:pPr>
            <w:r>
              <w:rPr>
                <w:color w:val="392C69"/>
              </w:rPr>
              <w:t>от 02.03.2017 N 16-ОД)</w:t>
            </w:r>
          </w:p>
        </w:tc>
      </w:tr>
    </w:tbl>
    <w:p w:rsidR="008831D7" w:rsidRDefault="008831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0"/>
        <w:gridCol w:w="1474"/>
        <w:gridCol w:w="1928"/>
        <w:gridCol w:w="1474"/>
      </w:tblGrid>
      <w:tr w:rsidR="008831D7">
        <w:tc>
          <w:tcPr>
            <w:tcW w:w="4190" w:type="dxa"/>
          </w:tcPr>
          <w:p w:rsidR="008831D7" w:rsidRDefault="008831D7">
            <w:pPr>
              <w:pStyle w:val="ConsPlusNormal"/>
              <w:jc w:val="center"/>
            </w:pPr>
            <w:r>
              <w:t>Категория многоквартирного (жилого) дома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Метод определения</w:t>
            </w:r>
          </w:p>
        </w:tc>
        <w:tc>
          <w:tcPr>
            <w:tcW w:w="1928" w:type="dxa"/>
          </w:tcPr>
          <w:p w:rsidR="008831D7" w:rsidRDefault="008831D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8831D7">
        <w:tc>
          <w:tcPr>
            <w:tcW w:w="9066" w:type="dxa"/>
            <w:gridSpan w:val="4"/>
          </w:tcPr>
          <w:p w:rsidR="008831D7" w:rsidRDefault="008831D7">
            <w:pPr>
              <w:pStyle w:val="ConsPlusNormal"/>
              <w:jc w:val="center"/>
              <w:outlineLvl w:val="1"/>
            </w:pPr>
            <w:r>
              <w:t>Для приготовления пищи</w:t>
            </w:r>
          </w:p>
        </w:tc>
      </w:tr>
      <w:tr w:rsidR="008831D7">
        <w:tc>
          <w:tcPr>
            <w:tcW w:w="4190" w:type="dxa"/>
          </w:tcPr>
          <w:p w:rsidR="008831D7" w:rsidRDefault="008831D7">
            <w:pPr>
              <w:pStyle w:val="ConsPlusNormal"/>
              <w:jc w:val="both"/>
            </w:pPr>
            <w:r>
              <w:t xml:space="preserve">Многоквартирные и жилые дома, оборудованные газовой плитой, при </w:t>
            </w:r>
            <w:r>
              <w:lastRenderedPageBreak/>
              <w:t>газоснабжении природным газом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lastRenderedPageBreak/>
              <w:t>Расчетный</w:t>
            </w:r>
          </w:p>
        </w:tc>
        <w:tc>
          <w:tcPr>
            <w:tcW w:w="1928" w:type="dxa"/>
          </w:tcPr>
          <w:p w:rsidR="008831D7" w:rsidRDefault="008831D7">
            <w:pPr>
              <w:pStyle w:val="ConsPlusNormal"/>
              <w:jc w:val="center"/>
            </w:pPr>
            <w:r>
              <w:t>куб. метр на человека в месяц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12</w:t>
            </w:r>
          </w:p>
        </w:tc>
      </w:tr>
      <w:tr w:rsidR="008831D7">
        <w:tc>
          <w:tcPr>
            <w:tcW w:w="9066" w:type="dxa"/>
            <w:gridSpan w:val="4"/>
          </w:tcPr>
          <w:p w:rsidR="008831D7" w:rsidRDefault="008831D7">
            <w:pPr>
              <w:pStyle w:val="ConsPlusNormal"/>
              <w:jc w:val="center"/>
              <w:outlineLvl w:val="1"/>
            </w:pPr>
            <w:r>
              <w:t>Для подогрева воды</w:t>
            </w:r>
          </w:p>
        </w:tc>
      </w:tr>
      <w:tr w:rsidR="008831D7">
        <w:tc>
          <w:tcPr>
            <w:tcW w:w="4190" w:type="dxa"/>
          </w:tcPr>
          <w:p w:rsidR="008831D7" w:rsidRDefault="008831D7">
            <w:pPr>
              <w:pStyle w:val="ConsPlusNormal"/>
              <w:jc w:val="both"/>
            </w:pPr>
            <w:r>
              <w:t>Многоквартирные и жилые дома, оборудованные газовым водонагревателем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</w:tcPr>
          <w:p w:rsidR="008831D7" w:rsidRDefault="008831D7">
            <w:pPr>
              <w:pStyle w:val="ConsPlusNormal"/>
              <w:jc w:val="center"/>
            </w:pPr>
            <w:r>
              <w:t>куб. метр на человека и месяц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21,8</w:t>
            </w:r>
          </w:p>
        </w:tc>
      </w:tr>
      <w:tr w:rsidR="008831D7">
        <w:tc>
          <w:tcPr>
            <w:tcW w:w="4190" w:type="dxa"/>
          </w:tcPr>
          <w:p w:rsidR="008831D7" w:rsidRDefault="008831D7">
            <w:pPr>
              <w:pStyle w:val="ConsPlusNormal"/>
              <w:jc w:val="both"/>
            </w:pPr>
            <w:r>
              <w:t>Многоквартирные и жилые дома, оборудованные газовой плитой и не оборудованные газовым водонагревателем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</w:tcPr>
          <w:p w:rsidR="008831D7" w:rsidRDefault="008831D7">
            <w:pPr>
              <w:pStyle w:val="ConsPlusNormal"/>
              <w:jc w:val="center"/>
            </w:pPr>
            <w:r>
              <w:t>куб. метр на человека в месяц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6</w:t>
            </w:r>
          </w:p>
        </w:tc>
      </w:tr>
      <w:tr w:rsidR="008831D7">
        <w:tc>
          <w:tcPr>
            <w:tcW w:w="9066" w:type="dxa"/>
            <w:gridSpan w:val="4"/>
          </w:tcPr>
          <w:p w:rsidR="008831D7" w:rsidRDefault="008831D7">
            <w:pPr>
              <w:pStyle w:val="ConsPlusNormal"/>
              <w:jc w:val="center"/>
              <w:outlineLvl w:val="1"/>
            </w:pPr>
            <w:r>
              <w:t>Для отопления жилых помещений</w:t>
            </w:r>
          </w:p>
        </w:tc>
      </w:tr>
      <w:tr w:rsidR="008831D7">
        <w:tc>
          <w:tcPr>
            <w:tcW w:w="4190" w:type="dxa"/>
          </w:tcPr>
          <w:p w:rsidR="008831D7" w:rsidRDefault="008831D7">
            <w:pPr>
              <w:pStyle w:val="ConsPlusNormal"/>
              <w:jc w:val="both"/>
            </w:pPr>
            <w:r>
              <w:t>Многоквартирные дома и жилые дома при газоснабжении природным газом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</w:tcPr>
          <w:p w:rsidR="008831D7" w:rsidRDefault="008831D7">
            <w:pPr>
              <w:pStyle w:val="ConsPlusNormal"/>
              <w:jc w:val="center"/>
            </w:pPr>
            <w:r>
              <w:t>куб. метр на кв. метр общей площади жилых помещений в месяц</w:t>
            </w:r>
          </w:p>
        </w:tc>
        <w:tc>
          <w:tcPr>
            <w:tcW w:w="1474" w:type="dxa"/>
          </w:tcPr>
          <w:p w:rsidR="008831D7" w:rsidRDefault="008831D7">
            <w:pPr>
              <w:pStyle w:val="ConsPlusNormal"/>
              <w:jc w:val="center"/>
            </w:pPr>
            <w:r>
              <w:t>6,1</w:t>
            </w:r>
          </w:p>
        </w:tc>
      </w:tr>
    </w:tbl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right"/>
        <w:outlineLvl w:val="0"/>
      </w:pPr>
      <w:r>
        <w:t>Приложение N 7</w:t>
      </w:r>
    </w:p>
    <w:p w:rsidR="008831D7" w:rsidRDefault="008831D7">
      <w:pPr>
        <w:pStyle w:val="ConsPlusNormal"/>
        <w:jc w:val="right"/>
      </w:pPr>
      <w:r>
        <w:t>к приказу</w:t>
      </w:r>
    </w:p>
    <w:p w:rsidR="008831D7" w:rsidRDefault="008831D7">
      <w:pPr>
        <w:pStyle w:val="ConsPlusNormal"/>
        <w:jc w:val="right"/>
      </w:pPr>
      <w:r>
        <w:t>от 21 декабря 2016 г. N 141-ОД</w:t>
      </w: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Title"/>
        <w:jc w:val="center"/>
      </w:pPr>
      <w:bookmarkStart w:id="4" w:name="P697"/>
      <w:bookmarkEnd w:id="4"/>
      <w:r>
        <w:t>НОРМАТИВЫ</w:t>
      </w:r>
    </w:p>
    <w:p w:rsidR="008831D7" w:rsidRDefault="008831D7">
      <w:pPr>
        <w:pStyle w:val="ConsPlusTitle"/>
        <w:jc w:val="center"/>
      </w:pPr>
      <w:r>
        <w:t>ПОТРЕБЛЕНИЯ КОММУНАЛЬНОЙ УСЛУГИ ПО ГАЗОСНАБЖЕНИЮ</w:t>
      </w:r>
    </w:p>
    <w:p w:rsidR="008831D7" w:rsidRDefault="008831D7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8831D7" w:rsidRDefault="008831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2"/>
        <w:gridCol w:w="2071"/>
        <w:gridCol w:w="1928"/>
        <w:gridCol w:w="1757"/>
      </w:tblGrid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Метод определения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8831D7">
        <w:tc>
          <w:tcPr>
            <w:tcW w:w="7908" w:type="dxa"/>
            <w:gridSpan w:val="4"/>
            <w:vAlign w:val="center"/>
          </w:tcPr>
          <w:p w:rsidR="008831D7" w:rsidRDefault="008831D7">
            <w:pPr>
              <w:pStyle w:val="ConsPlusNormal"/>
              <w:jc w:val="center"/>
              <w:outlineLvl w:val="1"/>
            </w:pPr>
            <w:r>
              <w:t>Потребление газа на отопление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Гаражи (при газоснабжении природным газом)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на куб. метр в месяц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3,8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Бани (при газоснабжении природным газом)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на куб. метр в месяц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2,2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Теплицы (при газоснабжении природным газом)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на куб. метр в месяц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24,5</w:t>
            </w:r>
          </w:p>
        </w:tc>
      </w:tr>
      <w:tr w:rsidR="008831D7">
        <w:tc>
          <w:tcPr>
            <w:tcW w:w="7908" w:type="dxa"/>
            <w:gridSpan w:val="4"/>
            <w:vAlign w:val="center"/>
          </w:tcPr>
          <w:p w:rsidR="008831D7" w:rsidRDefault="008831D7">
            <w:pPr>
              <w:pStyle w:val="ConsPlusNormal"/>
              <w:jc w:val="center"/>
              <w:outlineLvl w:val="1"/>
            </w:pPr>
            <w:proofErr w:type="spellStart"/>
            <w:r>
              <w:t>Кормоприготовление</w:t>
            </w:r>
            <w:proofErr w:type="spellEnd"/>
            <w:r>
              <w:t xml:space="preserve"> и подогрев воды (при газоснабжении природным газом)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 xml:space="preserve">Приготовление </w:t>
            </w:r>
            <w:r>
              <w:lastRenderedPageBreak/>
              <w:t>кормов с учетом запаривания грубых кормов, корнеплодов и клубнеплодов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</w:pPr>
          </w:p>
        </w:tc>
        <w:tc>
          <w:tcPr>
            <w:tcW w:w="1757" w:type="dxa"/>
          </w:tcPr>
          <w:p w:rsidR="008831D7" w:rsidRDefault="008831D7">
            <w:pPr>
              <w:pStyle w:val="ConsPlusNormal"/>
            </w:pP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Лошадь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в месяц на голову животного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4,2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Корова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в месяц на голову животного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10,4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Свинья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в месяц на голову животного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20,8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Овца или коза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в месяц на голову животного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1,0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Подогрев воды для питья и санитарных целей на одно животное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в месяц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1,0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Приготовление влажных кормов для птиц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</w:pP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Куры (на десять голов)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на 10 голов в месяц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0,2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Индейки (на десять голов)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на 10 голов в месяц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0,3</w:t>
            </w:r>
          </w:p>
        </w:tc>
      </w:tr>
      <w:tr w:rsidR="008831D7">
        <w:tc>
          <w:tcPr>
            <w:tcW w:w="2152" w:type="dxa"/>
            <w:vAlign w:val="center"/>
          </w:tcPr>
          <w:p w:rsidR="008831D7" w:rsidRDefault="008831D7">
            <w:pPr>
              <w:pStyle w:val="ConsPlusNormal"/>
              <w:jc w:val="both"/>
            </w:pPr>
            <w:r>
              <w:t>Утки, гуси (на десять голов)</w:t>
            </w:r>
          </w:p>
        </w:tc>
        <w:tc>
          <w:tcPr>
            <w:tcW w:w="2071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928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куб. метр на 10 голов в месяц</w:t>
            </w:r>
          </w:p>
        </w:tc>
        <w:tc>
          <w:tcPr>
            <w:tcW w:w="1757" w:type="dxa"/>
            <w:vAlign w:val="center"/>
          </w:tcPr>
          <w:p w:rsidR="008831D7" w:rsidRDefault="008831D7">
            <w:pPr>
              <w:pStyle w:val="ConsPlusNormal"/>
              <w:jc w:val="center"/>
            </w:pPr>
            <w:r>
              <w:t>0,4</w:t>
            </w:r>
          </w:p>
        </w:tc>
      </w:tr>
    </w:tbl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p w:rsidR="008831D7" w:rsidRDefault="008831D7">
      <w:pPr>
        <w:pStyle w:val="ConsPlusNormal"/>
        <w:jc w:val="both"/>
      </w:pPr>
    </w:p>
    <w:sectPr w:rsidR="008831D7" w:rsidSect="00C97831">
      <w:pgSz w:w="11906" w:h="16838"/>
      <w:pgMar w:top="238" w:right="567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D7"/>
    <w:rsid w:val="000D4BEE"/>
    <w:rsid w:val="00485453"/>
    <w:rsid w:val="008220BB"/>
    <w:rsid w:val="008831D7"/>
    <w:rsid w:val="008C1A17"/>
    <w:rsid w:val="00AE4749"/>
    <w:rsid w:val="00E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A1365-17CF-4FAF-A88E-AA991FAB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3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3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3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3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3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31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6BA830D3E4D6F0718B4139A038CA28B0733336E0EFFB7EAAC454440610B1AA2CF34ACB272F3A4AF3760972FD9E3EA64C7023691aDV6O" TargetMode="External"/><Relationship Id="rId13" Type="http://schemas.openxmlformats.org/officeDocument/2006/relationships/hyperlink" Target="consultantplus://offline/ref=4B56BA830D3E4D6F0718AA1E8C6FD1AA89096B3E610CF7E3B5F31E191768014DE5806DE9F677F9F0FE73359C2589ACAE30D401328DD7DC45013CF0a4VCO" TargetMode="External"/><Relationship Id="rId18" Type="http://schemas.openxmlformats.org/officeDocument/2006/relationships/hyperlink" Target="consultantplus://offline/ref=4B56BA830D3E4D6F0718AA1E8C6FD1AA89096B3E630BFCE8B4F31E191768014DE5806DFBF62FF5F1FA6D359B30DFFDE8a6V4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B56BA830D3E4D6F0718AA1E8C6FD1AA89096B3E610CF7E3B5F31E191768014DE5806DE9F677F9F0FE73359F2589ACAE30D401328DD7DC45013CF0a4VCO" TargetMode="External"/><Relationship Id="rId12" Type="http://schemas.openxmlformats.org/officeDocument/2006/relationships/hyperlink" Target="consultantplus://offline/ref=4B56BA830D3E4D6F0718AA1E8C6FD1AA89096B3E6307F0E3B0F31E191768014DE5806DE9F677F9F0FE7335922589ACAE30D401328DD7DC45013CF0a4VCO" TargetMode="External"/><Relationship Id="rId17" Type="http://schemas.openxmlformats.org/officeDocument/2006/relationships/hyperlink" Target="consultantplus://offline/ref=4B56BA830D3E4D6F0718AA1E8C6FD1AA89096B3E6209F2E1B5F31E191768014DE5806DE9F677F9F0FE73359C2589ACAE30D401328DD7DC45013CF0a4V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56BA830D3E4D6F0718AA1E8C6FD1AA89096B3E6209F2E1B5F31E191768014DE5806DE9F677F9F0FE73359F2589ACAE30D401328DD7DC45013CF0a4VCO" TargetMode="External"/><Relationship Id="rId20" Type="http://schemas.openxmlformats.org/officeDocument/2006/relationships/hyperlink" Target="consultantplus://offline/ref=9F10D0F27B943076DC16AB39AB6BA640B7AE0AC1DF928568CFF60F3AEFDE25135DE7B524E10ADB22F3A47DD9649C6FDD3BFA379BCF66181CA47A32b7V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6BA830D3E4D6F0718AA1E8C6FD1AA89096B3E600DF7E0B1F31E191768014DE5806DE9F677F9F0FE73359F2589ACAE30D401328DD7DC45013CF0a4VCO" TargetMode="External"/><Relationship Id="rId11" Type="http://schemas.openxmlformats.org/officeDocument/2006/relationships/hyperlink" Target="consultantplus://offline/ref=4B56BA830D3E4D6F0718AA1E8C6FD1AA89096B3E600DF7E0B1F31E191768014DE5806DE9F677F9F0FE73359D2589ACAE30D401328DD7DC45013CF0a4VCO" TargetMode="External"/><Relationship Id="rId5" Type="http://schemas.openxmlformats.org/officeDocument/2006/relationships/hyperlink" Target="consultantplus://offline/ref=4B56BA830D3E4D6F0718AA1E8C6FD1AA89096B3E600EF5E7B1F31E191768014DE5806DE9F677F9F0FE73359F2589ACAE30D401328DD7DC45013CF0a4VCO" TargetMode="External"/><Relationship Id="rId15" Type="http://schemas.openxmlformats.org/officeDocument/2006/relationships/hyperlink" Target="consultantplus://offline/ref=4B56BA830D3E4D6F0718AA1E8C6FD1AA89096B3E610CF7E3B5F31E191768014DE5806DE9F677F9F0FE73359D2589ACAE30D401328DD7DC45013CF0a4VCO" TargetMode="External"/><Relationship Id="rId10" Type="http://schemas.openxmlformats.org/officeDocument/2006/relationships/hyperlink" Target="consultantplus://offline/ref=4B56BA830D3E4D6F0718AA1E8C6FD1AA89096B3E600DF7E0B1F31E191768014DE5806DE9F677F9F0FE73359C2589ACAE30D401328DD7DC45013CF0a4VCO" TargetMode="External"/><Relationship Id="rId19" Type="http://schemas.openxmlformats.org/officeDocument/2006/relationships/hyperlink" Target="consultantplus://offline/ref=4B56BA830D3E4D6F0718AA1E8C6FD1AA89096B3E630DF4E0B7F31E191768014DE5806DFBF62FF5F1FA6D359B30DFFDE8a6V4O" TargetMode="External"/><Relationship Id="rId4" Type="http://schemas.openxmlformats.org/officeDocument/2006/relationships/hyperlink" Target="consultantplus://offline/ref=4B56BA830D3E4D6F0718AA1E8C6FD1AA89096B3E6307F0E3B0F31E191768014DE5806DE9F677F9F0FE73359F2589ACAE30D401328DD7DC45013CF0a4VCO" TargetMode="External"/><Relationship Id="rId9" Type="http://schemas.openxmlformats.org/officeDocument/2006/relationships/hyperlink" Target="consultantplus://offline/ref=4B56BA830D3E4D6F0718B4139A038CA28A053C30670DFFB7EAAC454440610B1AA2CF34ABB27AFDF9FA7861CB6A88F0EB61C700378DD5DD59a0V2O" TargetMode="External"/><Relationship Id="rId14" Type="http://schemas.openxmlformats.org/officeDocument/2006/relationships/hyperlink" Target="consultantplus://offline/ref=4B56BA830D3E4D6F0718AA1E8C6FD1AA89096B3E6307F0E3B0F31E191768014DE5806DE9F677F9F0FE73349B2589ACAE30D401328DD7DC45013CF0a4V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Мария Алексеевна</dc:creator>
  <cp:keywords/>
  <dc:description/>
  <cp:lastModifiedBy>Еремина Мария Алексеевна</cp:lastModifiedBy>
  <cp:revision>1</cp:revision>
  <dcterms:created xsi:type="dcterms:W3CDTF">2021-01-14T14:21:00Z</dcterms:created>
  <dcterms:modified xsi:type="dcterms:W3CDTF">2021-01-14T14:26:00Z</dcterms:modified>
</cp:coreProperties>
</file>